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Referat: Ledermøde 22. september 2026</w:t>
      </w:r>
    </w:p>
    <w:p>
      <w:pPr>
        <w:spacing w:after="120"/>
      </w:pPr>
      <w:r>
        <w:t xml:space="preserve">Øvelsesfil til kurset Copilot avanceret. Fjernvarme Eksempelby er et opdigtet værk, og alle navne, tal og telefonnumre er fiktive.</w:t>
      </w:r>
    </w:p>
    <w:p>
      <w:pPr>
        <w:spacing w:after="120"/>
      </w:pPr>
      <w:r>
        <w:rPr>
          <w:b/>
          <w:bCs/>
        </w:rPr>
        <w:t xml:space="preserve">Deltagere:</w:t>
      </w:r>
      <w:r>
        <w:t xml:space="preserve"> Lone Mikkelsen, Jens Holm, Birgitte Sand, Mette Lund. </w:t>
      </w:r>
      <w:r>
        <w:rPr>
          <w:b/>
          <w:bCs/>
        </w:rPr>
        <w:t xml:space="preserve">Referent:</w:t>
      </w:r>
      <w:r>
        <w:t xml:space="preserve"> Mette Lund.</w:t>
      </w:r>
    </w:p>
    <w:p>
      <w:pPr>
        <w:pStyle w:val="Heading2"/>
      </w:pPr>
      <w:r>
        <w:t xml:space="preserve">1. Takster 2027</w:t>
      </w:r>
    </w:p>
    <w:p>
      <w:pPr>
        <w:spacing w:after="120"/>
      </w:pPr>
      <w:r>
        <w:t xml:space="preserve">Birgitte gennemgik tre forslag til takster for 2027. Ledergruppen anbefaler et fald i den variable pris til 525 kr. pr. MWh og uændret fast afgift. Forslaget sendes til bestyrelsen.</w:t>
      </w:r>
    </w:p>
    <w:p>
      <w:pPr>
        <w:pStyle w:val="Heading2"/>
      </w:pPr>
      <w:r>
        <w:t xml:space="preserve">2. Byens Dag</w:t>
      </w:r>
    </w:p>
    <w:p>
      <w:pPr>
        <w:spacing w:after="120"/>
      </w:pPr>
      <w:r>
        <w:t xml:space="preserve">Standen på torvet den 27. september er klar. Ali Hassan og Mette Lund står på standen. Jens låner modelvarmeværket fra Dansk Fjernvarme.</w:t>
      </w:r>
    </w:p>
    <w:p>
      <w:pPr>
        <w:pStyle w:val="Heading2"/>
      </w:pPr>
      <w:r>
        <w:t xml:space="preserve">3. AI i administrationen</w:t>
      </w:r>
    </w:p>
    <w:p>
      <w:pPr>
        <w:spacing w:after="120"/>
      </w:pPr>
      <w:r>
        <w:t xml:space="preserve">Lone foreslog, at administrationen afprøver Copilot til mødereferater og svar på standardhenvendelser. Mette og Birgitte er positive. Jens ønsker klare regler for, hvad der må lægges ind.</w:t>
      </w:r>
    </w:p>
    <w:p>
      <w:pPr>
        <w:pStyle w:val="Heading2"/>
      </w:pPr>
      <w:r>
        <w:t xml:space="preserve">Beslutninger</w:t>
      </w:r>
    </w:p>
    <w:p>
      <w:pPr>
        <w:pStyle w:val="ListParagraph"/>
        <w:numPr>
          <w:ilvl w:val="0"/>
          <w:numId w:val="2"/>
        </w:numPr>
      </w:pPr>
      <w:r>
        <w:t xml:space="preserve">Forslaget til takster 2027 sendes til bestyrelsen.</w:t>
      </w:r>
    </w:p>
    <w:p>
      <w:pPr>
        <w:pStyle w:val="ListParagraph"/>
        <w:numPr>
          <w:ilvl w:val="0"/>
          <w:numId w:val="2"/>
        </w:numPr>
      </w:pPr>
      <w:r>
        <w:t xml:space="preserve">Mette og Birgitte deltager i Copilot-kurset hos Dansk Fjernvarme den 4. november.</w:t>
      </w:r>
    </w:p>
    <w:p>
      <w:pPr>
        <w:pStyle w:val="Heading2"/>
      </w:pPr>
      <w:r>
        <w:t xml:space="preserve">Opgaver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2500"/>
        <w:gridCol w:w="2000"/>
      </w:tblGrid>
      <w:t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Opgave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Ansvarlig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Frist</w:t>
            </w:r>
          </w:p>
        </w:tc>
      </w:tr>
      <w:t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Udkast til regler for brug af AI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Lone Mikkelsen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31. oktober</w:t>
            </w:r>
          </w:p>
        </w:tc>
      </w:tr>
      <w:t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Bestil kursuspladser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Mette Lund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30. september</w:t>
            </w:r>
          </w:p>
        </w:tc>
      </w:tr>
      <w:t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Følg op på afkølingstekst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Mette Lund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1. oktober</w:t>
            </w:r>
          </w:p>
        </w:tc>
      </w:tr>
    </w:tbl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Calibri" w:cs="Calibri" w:eastAsia="Calibri" w:hAnsi="Calibri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000000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2026-11-01T11:11:09.765Z</dcterms:created>
  <dcterms:modified xsi:type="dcterms:W3CDTF">2026-11-01T11:11:09.765Z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